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9DB20A" w14:textId="77777777" w:rsidR="00BA3EE4" w:rsidRDefault="00B068C7">
      <w:pPr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 rajono savivaldybės taryba</w:t>
      </w:r>
    </w:p>
    <w:p w14:paraId="57C3FCBA" w14:textId="77777777" w:rsidR="00BA3EE4" w:rsidRDefault="00BA3EE4">
      <w:pPr>
        <w:rPr>
          <w:caps/>
          <w:szCs w:val="24"/>
        </w:rPr>
      </w:pPr>
    </w:p>
    <w:p w14:paraId="14C35645" w14:textId="77777777" w:rsidR="00BA3EE4" w:rsidRDefault="00BA3EE4">
      <w:pPr>
        <w:jc w:val="center"/>
        <w:rPr>
          <w:b/>
        </w:rPr>
      </w:pPr>
    </w:p>
    <w:p w14:paraId="24D161B8" w14:textId="77777777" w:rsidR="00BA3EE4" w:rsidRDefault="00B068C7">
      <w:pPr>
        <w:jc w:val="center"/>
        <w:rPr>
          <w:b/>
        </w:rPr>
      </w:pPr>
      <w:r>
        <w:rPr>
          <w:b/>
        </w:rPr>
        <w:t>SPRENDIMAS</w:t>
      </w:r>
    </w:p>
    <w:p w14:paraId="0F9EA2B8" w14:textId="114CAC8A" w:rsidR="00BA3EE4" w:rsidRDefault="00B068C7">
      <w:pPr>
        <w:jc w:val="center"/>
        <w:rPr>
          <w:b/>
          <w:bCs/>
          <w:szCs w:val="24"/>
        </w:rPr>
      </w:pPr>
      <w:r>
        <w:rPr>
          <w:b/>
        </w:rPr>
        <w:t xml:space="preserve">DĖL SKUODO RAJONO SAVIVALDYBĖS TARYBOS SPRENDIMŲ </w:t>
      </w:r>
      <w:r>
        <w:rPr>
          <w:b/>
          <w:bCs/>
          <w:lang w:eastAsia="lt-LT"/>
        </w:rPr>
        <w:t>PRIPAŽINIMO NETEKUSI</w:t>
      </w:r>
      <w:r w:rsidR="009D0F8B">
        <w:rPr>
          <w:b/>
          <w:bCs/>
          <w:lang w:eastAsia="lt-LT"/>
        </w:rPr>
        <w:t>AIS</w:t>
      </w:r>
      <w:r>
        <w:rPr>
          <w:b/>
          <w:bCs/>
          <w:lang w:eastAsia="lt-LT"/>
        </w:rPr>
        <w:t xml:space="preserve"> GALIOS</w:t>
      </w:r>
    </w:p>
    <w:p w14:paraId="53D51C46" w14:textId="77777777" w:rsidR="00BA3EE4" w:rsidRDefault="00BA3EE4">
      <w:pPr>
        <w:jc w:val="center"/>
        <w:rPr>
          <w:szCs w:val="24"/>
        </w:rPr>
      </w:pPr>
    </w:p>
    <w:p w14:paraId="31AA8272" w14:textId="77777777" w:rsidR="00BA3EE4" w:rsidRDefault="00B068C7">
      <w:pPr>
        <w:jc w:val="center"/>
        <w:rPr>
          <w:szCs w:val="24"/>
        </w:rPr>
      </w:pPr>
      <w:r>
        <w:rPr>
          <w:szCs w:val="24"/>
        </w:rPr>
        <w:t>2024 m. spalio  d. Nr. T10-</w:t>
      </w:r>
    </w:p>
    <w:p w14:paraId="755B2128" w14:textId="77777777" w:rsidR="00BA3EE4" w:rsidRDefault="00B068C7">
      <w:pPr>
        <w:jc w:val="center"/>
        <w:rPr>
          <w:szCs w:val="24"/>
        </w:rPr>
      </w:pPr>
      <w:r>
        <w:rPr>
          <w:szCs w:val="24"/>
        </w:rPr>
        <w:t>Skuodas</w:t>
      </w:r>
    </w:p>
    <w:p w14:paraId="44140241" w14:textId="77777777" w:rsidR="00BA3EE4" w:rsidRDefault="00BA3EE4">
      <w:pPr>
        <w:rPr>
          <w:szCs w:val="24"/>
        </w:rPr>
      </w:pPr>
    </w:p>
    <w:p w14:paraId="2F550CB2" w14:textId="624381FA" w:rsidR="00B068C7" w:rsidRDefault="00B068C7" w:rsidP="009A291F">
      <w:pPr>
        <w:ind w:firstLine="1247"/>
        <w:jc w:val="both"/>
      </w:pPr>
      <w:r>
        <w:t xml:space="preserve">Skuodo rajono savivaldybės taryba </w:t>
      </w:r>
      <w:r w:rsidRPr="008C1E17">
        <w:rPr>
          <w:spacing w:val="40"/>
        </w:rPr>
        <w:t>n</w:t>
      </w:r>
      <w:r w:rsidR="008C1E17" w:rsidRPr="008C1E17">
        <w:rPr>
          <w:spacing w:val="40"/>
        </w:rPr>
        <w:t>usprendži</w:t>
      </w:r>
      <w:r w:rsidR="008C1E17">
        <w:t>a</w:t>
      </w:r>
      <w:r w:rsidR="009A291F">
        <w:t xml:space="preserve"> p</w:t>
      </w:r>
      <w:r>
        <w:t>ripažinti netekusiais galios:</w:t>
      </w:r>
    </w:p>
    <w:p w14:paraId="0196BBB7" w14:textId="77BBFABA" w:rsidR="00BA3EE4" w:rsidRDefault="00B068C7" w:rsidP="00B068C7">
      <w:pPr>
        <w:ind w:firstLine="1247"/>
        <w:jc w:val="both"/>
        <w:rPr>
          <w:lang w:eastAsia="hi-IN" w:bidi="hi-IN"/>
        </w:rPr>
      </w:pPr>
      <w:r>
        <w:t>1. Skuodo rajono savivaldybės tarybos 2023 m. rugpjūčio 24 d. sprendimą Nr. T9-177 „Dėl viešosios įstaigos Skuodo pirminės sveikatos priežiūros centro stebėtojų tarybos sudarymo</w:t>
      </w:r>
      <w:r>
        <w:rPr>
          <w:lang w:eastAsia="hi-IN" w:bidi="hi-IN"/>
        </w:rPr>
        <w:t>“;</w:t>
      </w:r>
    </w:p>
    <w:p w14:paraId="0EAC1BB3" w14:textId="19ED4940" w:rsidR="00BA3EE4" w:rsidRDefault="00B068C7" w:rsidP="00B068C7">
      <w:pPr>
        <w:ind w:firstLine="1247"/>
        <w:jc w:val="both"/>
      </w:pPr>
      <w:r>
        <w:rPr>
          <w:lang w:eastAsia="hi-IN" w:bidi="hi-IN"/>
        </w:rPr>
        <w:t>2. Skuodo rajono savivaldybės tarybos 2023 m. rugpjūčio 24 d.  sprendimą Nr. T9-178 „Dėl viešosios įstaigos Mosėdžio pirminės sveikatos priežiūros centro stebėtojų tarybos sudarymo“.</w:t>
      </w:r>
    </w:p>
    <w:p w14:paraId="7BAF48B0" w14:textId="77777777" w:rsidR="00BA3EE4" w:rsidRDefault="00BA3EE4">
      <w:pPr>
        <w:jc w:val="both"/>
        <w:rPr>
          <w:szCs w:val="24"/>
        </w:rPr>
      </w:pPr>
    </w:p>
    <w:p w14:paraId="0E848928" w14:textId="77777777" w:rsidR="00BA3EE4" w:rsidRDefault="00BA3EE4">
      <w:pPr>
        <w:jc w:val="both"/>
        <w:rPr>
          <w:szCs w:val="24"/>
        </w:rPr>
      </w:pPr>
    </w:p>
    <w:p w14:paraId="0D8E6D1F" w14:textId="77777777" w:rsidR="00BA3EE4" w:rsidRDefault="00BA3EE4">
      <w:pPr>
        <w:tabs>
          <w:tab w:val="left" w:pos="7044"/>
        </w:tabs>
        <w:jc w:val="both"/>
      </w:pPr>
    </w:p>
    <w:p w14:paraId="2BFCEA79" w14:textId="77777777" w:rsidR="00BA3EE4" w:rsidRDefault="00BA3EE4">
      <w:pPr>
        <w:tabs>
          <w:tab w:val="left" w:pos="7044"/>
        </w:tabs>
        <w:jc w:val="both"/>
      </w:pPr>
    </w:p>
    <w:p w14:paraId="20BBDDE1" w14:textId="77777777" w:rsidR="00BA3EE4" w:rsidRDefault="00B068C7">
      <w:pPr>
        <w:tabs>
          <w:tab w:val="left" w:pos="7044"/>
        </w:tabs>
        <w:jc w:val="both"/>
      </w:pPr>
      <w:r>
        <w:t>Savivaldybės meras</w:t>
      </w:r>
    </w:p>
    <w:p w14:paraId="623BC3DF" w14:textId="77777777" w:rsidR="00BA3EE4" w:rsidRDefault="00BA3EE4">
      <w:pPr>
        <w:tabs>
          <w:tab w:val="left" w:pos="7044"/>
        </w:tabs>
        <w:jc w:val="both"/>
      </w:pPr>
    </w:p>
    <w:p w14:paraId="29D638A0" w14:textId="77777777" w:rsidR="00BA3EE4" w:rsidRDefault="00BA3EE4">
      <w:pPr>
        <w:tabs>
          <w:tab w:val="left" w:pos="7044"/>
        </w:tabs>
        <w:jc w:val="both"/>
      </w:pPr>
    </w:p>
    <w:p w14:paraId="1A471A35" w14:textId="77777777" w:rsidR="00BA3EE4" w:rsidRDefault="00BA3EE4">
      <w:pPr>
        <w:tabs>
          <w:tab w:val="left" w:pos="7044"/>
        </w:tabs>
        <w:jc w:val="both"/>
      </w:pPr>
    </w:p>
    <w:p w14:paraId="34C5330E" w14:textId="77777777" w:rsidR="00BA3EE4" w:rsidRDefault="00BA3EE4">
      <w:pPr>
        <w:tabs>
          <w:tab w:val="left" w:pos="7044"/>
        </w:tabs>
        <w:jc w:val="both"/>
      </w:pPr>
    </w:p>
    <w:p w14:paraId="0C4464B9" w14:textId="77777777" w:rsidR="00BA3EE4" w:rsidRDefault="00BA3EE4">
      <w:pPr>
        <w:tabs>
          <w:tab w:val="left" w:pos="7044"/>
        </w:tabs>
        <w:jc w:val="both"/>
      </w:pPr>
    </w:p>
    <w:p w14:paraId="36D8CF5F" w14:textId="77777777" w:rsidR="00BA3EE4" w:rsidRDefault="00BA3EE4">
      <w:pPr>
        <w:tabs>
          <w:tab w:val="left" w:pos="7044"/>
        </w:tabs>
        <w:jc w:val="both"/>
      </w:pPr>
    </w:p>
    <w:p w14:paraId="369831E6" w14:textId="77777777" w:rsidR="00BA3EE4" w:rsidRDefault="00BA3EE4">
      <w:pPr>
        <w:tabs>
          <w:tab w:val="left" w:pos="7044"/>
        </w:tabs>
        <w:jc w:val="both"/>
      </w:pPr>
    </w:p>
    <w:p w14:paraId="07BF1BDA" w14:textId="77777777" w:rsidR="00BA3EE4" w:rsidRDefault="00BA3EE4">
      <w:pPr>
        <w:tabs>
          <w:tab w:val="left" w:pos="7044"/>
        </w:tabs>
        <w:jc w:val="both"/>
      </w:pPr>
    </w:p>
    <w:p w14:paraId="499C1EC3" w14:textId="77777777" w:rsidR="00BA3EE4" w:rsidRDefault="00BA3EE4">
      <w:pPr>
        <w:tabs>
          <w:tab w:val="left" w:pos="7044"/>
        </w:tabs>
        <w:jc w:val="both"/>
      </w:pPr>
    </w:p>
    <w:p w14:paraId="0554EAE5" w14:textId="77777777" w:rsidR="00BA3EE4" w:rsidRDefault="00BA3EE4">
      <w:pPr>
        <w:tabs>
          <w:tab w:val="left" w:pos="7044"/>
        </w:tabs>
        <w:jc w:val="both"/>
      </w:pPr>
    </w:p>
    <w:p w14:paraId="25C414AE" w14:textId="77777777" w:rsidR="00BA3EE4" w:rsidRDefault="00BA3EE4">
      <w:pPr>
        <w:tabs>
          <w:tab w:val="left" w:pos="7044"/>
        </w:tabs>
        <w:jc w:val="both"/>
      </w:pPr>
    </w:p>
    <w:p w14:paraId="6E5A279B" w14:textId="77777777" w:rsidR="00BA3EE4" w:rsidRDefault="00BA3EE4">
      <w:pPr>
        <w:tabs>
          <w:tab w:val="left" w:pos="7044"/>
        </w:tabs>
        <w:jc w:val="both"/>
      </w:pPr>
    </w:p>
    <w:p w14:paraId="13AE61B1" w14:textId="77777777" w:rsidR="00BA3EE4" w:rsidRDefault="00BA3EE4">
      <w:pPr>
        <w:tabs>
          <w:tab w:val="left" w:pos="7044"/>
        </w:tabs>
        <w:jc w:val="both"/>
      </w:pPr>
    </w:p>
    <w:p w14:paraId="23E68ADC" w14:textId="77777777" w:rsidR="00BA3EE4" w:rsidRDefault="00BA3EE4">
      <w:pPr>
        <w:tabs>
          <w:tab w:val="left" w:pos="7044"/>
        </w:tabs>
        <w:jc w:val="both"/>
      </w:pPr>
    </w:p>
    <w:p w14:paraId="5E69DF4E" w14:textId="77777777" w:rsidR="00BA3EE4" w:rsidRDefault="00BA3EE4">
      <w:pPr>
        <w:tabs>
          <w:tab w:val="left" w:pos="7044"/>
        </w:tabs>
        <w:jc w:val="both"/>
      </w:pPr>
    </w:p>
    <w:p w14:paraId="1EA894D2" w14:textId="77777777" w:rsidR="00BA3EE4" w:rsidRDefault="00BA3EE4">
      <w:pPr>
        <w:tabs>
          <w:tab w:val="left" w:pos="7044"/>
        </w:tabs>
        <w:jc w:val="both"/>
      </w:pPr>
    </w:p>
    <w:p w14:paraId="4461FBD4" w14:textId="77777777" w:rsidR="00BA3EE4" w:rsidRDefault="00BA3EE4">
      <w:pPr>
        <w:tabs>
          <w:tab w:val="left" w:pos="7044"/>
        </w:tabs>
        <w:jc w:val="both"/>
      </w:pPr>
    </w:p>
    <w:p w14:paraId="7E06CF0D" w14:textId="77777777" w:rsidR="00BA3EE4" w:rsidRDefault="00BA3EE4">
      <w:pPr>
        <w:tabs>
          <w:tab w:val="left" w:pos="7044"/>
        </w:tabs>
        <w:jc w:val="both"/>
      </w:pPr>
    </w:p>
    <w:p w14:paraId="66421A29" w14:textId="77777777" w:rsidR="00BA3EE4" w:rsidRDefault="00BA3EE4">
      <w:pPr>
        <w:tabs>
          <w:tab w:val="left" w:pos="7044"/>
        </w:tabs>
        <w:jc w:val="both"/>
      </w:pPr>
    </w:p>
    <w:p w14:paraId="10F27B3A" w14:textId="77777777" w:rsidR="00BA3EE4" w:rsidRDefault="00BA3EE4">
      <w:pPr>
        <w:tabs>
          <w:tab w:val="left" w:pos="7044"/>
        </w:tabs>
        <w:jc w:val="both"/>
      </w:pPr>
    </w:p>
    <w:p w14:paraId="416E1BDD" w14:textId="77777777" w:rsidR="00BA3EE4" w:rsidRDefault="00BA3EE4">
      <w:pPr>
        <w:tabs>
          <w:tab w:val="left" w:pos="7044"/>
        </w:tabs>
        <w:jc w:val="both"/>
      </w:pPr>
    </w:p>
    <w:p w14:paraId="382FC52D" w14:textId="77777777" w:rsidR="00BA3EE4" w:rsidRDefault="00BA3EE4">
      <w:pPr>
        <w:tabs>
          <w:tab w:val="left" w:pos="7044"/>
        </w:tabs>
        <w:jc w:val="both"/>
      </w:pPr>
    </w:p>
    <w:p w14:paraId="1BAC2BA9" w14:textId="77777777" w:rsidR="00BA3EE4" w:rsidRDefault="00BA3EE4">
      <w:pPr>
        <w:tabs>
          <w:tab w:val="left" w:pos="7044"/>
        </w:tabs>
        <w:jc w:val="both"/>
      </w:pPr>
    </w:p>
    <w:p w14:paraId="2B204830" w14:textId="77777777" w:rsidR="001A524A" w:rsidRDefault="001A524A">
      <w:pPr>
        <w:tabs>
          <w:tab w:val="left" w:pos="7044"/>
        </w:tabs>
        <w:jc w:val="both"/>
      </w:pPr>
    </w:p>
    <w:p w14:paraId="53F242EE" w14:textId="77777777" w:rsidR="001A524A" w:rsidRDefault="001A524A">
      <w:pPr>
        <w:tabs>
          <w:tab w:val="left" w:pos="7044"/>
        </w:tabs>
        <w:jc w:val="both"/>
      </w:pPr>
    </w:p>
    <w:p w14:paraId="335109DA" w14:textId="77777777" w:rsidR="001A524A" w:rsidRDefault="001A524A">
      <w:pPr>
        <w:tabs>
          <w:tab w:val="left" w:pos="7044"/>
        </w:tabs>
        <w:jc w:val="both"/>
      </w:pPr>
    </w:p>
    <w:p w14:paraId="7F8D8512" w14:textId="77777777" w:rsidR="001A524A" w:rsidRDefault="001A524A">
      <w:pPr>
        <w:tabs>
          <w:tab w:val="left" w:pos="7044"/>
        </w:tabs>
        <w:jc w:val="both"/>
      </w:pPr>
    </w:p>
    <w:p w14:paraId="21945664" w14:textId="77777777" w:rsidR="001A524A" w:rsidRDefault="001A524A">
      <w:pPr>
        <w:tabs>
          <w:tab w:val="left" w:pos="7044"/>
        </w:tabs>
        <w:jc w:val="both"/>
      </w:pPr>
    </w:p>
    <w:p w14:paraId="15300211" w14:textId="0F935FE9" w:rsidR="00BA3EE4" w:rsidRDefault="001A524A">
      <w:pPr>
        <w:tabs>
          <w:tab w:val="left" w:pos="7044"/>
        </w:tabs>
        <w:jc w:val="both"/>
      </w:pPr>
      <w:r w:rsidRPr="001A524A">
        <w:t>Daiva Gedrimė, tel. +370 440 73 938, el. p. daiva.gedrime@skuodas.lt</w:t>
      </w:r>
      <w:r>
        <w:tab/>
      </w:r>
    </w:p>
    <w:p w14:paraId="02860189" w14:textId="77777777" w:rsidR="00BA3EE4" w:rsidRDefault="00BA3EE4">
      <w:pPr>
        <w:jc w:val="both"/>
      </w:pPr>
    </w:p>
    <w:sectPr w:rsidR="00BA3EE4">
      <w:headerReference w:type="first" r:id="rId7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58D39A" w14:textId="77777777" w:rsidR="00FF7B6C" w:rsidRDefault="00FF7B6C">
      <w:r>
        <w:separator/>
      </w:r>
    </w:p>
  </w:endnote>
  <w:endnote w:type="continuationSeparator" w:id="0">
    <w:p w14:paraId="429D9AB7" w14:textId="77777777" w:rsidR="00FF7B6C" w:rsidRDefault="00FF7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E8526E" w14:textId="77777777" w:rsidR="00FF7B6C" w:rsidRDefault="00FF7B6C">
      <w:r>
        <w:separator/>
      </w:r>
    </w:p>
  </w:footnote>
  <w:footnote w:type="continuationSeparator" w:id="0">
    <w:p w14:paraId="538F16B7" w14:textId="77777777" w:rsidR="00FF7B6C" w:rsidRDefault="00FF7B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58B627" w14:textId="77777777" w:rsidR="00BA3EE4" w:rsidRDefault="00B068C7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6C3DEA"/>
    <w:multiLevelType w:val="hybridMultilevel"/>
    <w:tmpl w:val="0D40AC50"/>
    <w:lvl w:ilvl="0" w:tplc="170EF9E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A4D4C662">
      <w:start w:val="1"/>
      <w:numFmt w:val="lowerLetter"/>
      <w:lvlText w:val="%2."/>
      <w:lvlJc w:val="left"/>
      <w:pPr>
        <w:ind w:left="1931" w:hanging="360"/>
      </w:pPr>
    </w:lvl>
    <w:lvl w:ilvl="2" w:tplc="53ECF740">
      <w:start w:val="1"/>
      <w:numFmt w:val="lowerRoman"/>
      <w:lvlText w:val="%3."/>
      <w:lvlJc w:val="right"/>
      <w:pPr>
        <w:ind w:left="2651" w:hanging="180"/>
      </w:pPr>
    </w:lvl>
    <w:lvl w:ilvl="3" w:tplc="029C633E">
      <w:start w:val="1"/>
      <w:numFmt w:val="decimal"/>
      <w:lvlText w:val="%4."/>
      <w:lvlJc w:val="left"/>
      <w:pPr>
        <w:ind w:left="3371" w:hanging="360"/>
      </w:pPr>
    </w:lvl>
    <w:lvl w:ilvl="4" w:tplc="D562A6A6">
      <w:start w:val="1"/>
      <w:numFmt w:val="lowerLetter"/>
      <w:lvlText w:val="%5."/>
      <w:lvlJc w:val="left"/>
      <w:pPr>
        <w:ind w:left="4091" w:hanging="360"/>
      </w:pPr>
    </w:lvl>
    <w:lvl w:ilvl="5" w:tplc="D3FE4AB8">
      <w:start w:val="1"/>
      <w:numFmt w:val="lowerRoman"/>
      <w:lvlText w:val="%6."/>
      <w:lvlJc w:val="right"/>
      <w:pPr>
        <w:ind w:left="4811" w:hanging="180"/>
      </w:pPr>
    </w:lvl>
    <w:lvl w:ilvl="6" w:tplc="F76A5610">
      <w:start w:val="1"/>
      <w:numFmt w:val="decimal"/>
      <w:lvlText w:val="%7."/>
      <w:lvlJc w:val="left"/>
      <w:pPr>
        <w:ind w:left="5531" w:hanging="360"/>
      </w:pPr>
    </w:lvl>
    <w:lvl w:ilvl="7" w:tplc="3AA89CCC">
      <w:start w:val="1"/>
      <w:numFmt w:val="lowerLetter"/>
      <w:lvlText w:val="%8."/>
      <w:lvlJc w:val="left"/>
      <w:pPr>
        <w:ind w:left="6251" w:hanging="360"/>
      </w:pPr>
    </w:lvl>
    <w:lvl w:ilvl="8" w:tplc="BEAAFD90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99614FF"/>
    <w:multiLevelType w:val="hybridMultilevel"/>
    <w:tmpl w:val="3CFABE14"/>
    <w:lvl w:ilvl="0" w:tplc="B92674F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3FB67AC6">
      <w:start w:val="1"/>
      <w:numFmt w:val="lowerLetter"/>
      <w:lvlText w:val="%2."/>
      <w:lvlJc w:val="left"/>
      <w:pPr>
        <w:ind w:left="1931" w:hanging="360"/>
      </w:pPr>
    </w:lvl>
    <w:lvl w:ilvl="2" w:tplc="72C6980C">
      <w:start w:val="1"/>
      <w:numFmt w:val="lowerRoman"/>
      <w:lvlText w:val="%3."/>
      <w:lvlJc w:val="right"/>
      <w:pPr>
        <w:ind w:left="2651" w:hanging="180"/>
      </w:pPr>
    </w:lvl>
    <w:lvl w:ilvl="3" w:tplc="8224308A">
      <w:start w:val="1"/>
      <w:numFmt w:val="decimal"/>
      <w:lvlText w:val="%4."/>
      <w:lvlJc w:val="left"/>
      <w:pPr>
        <w:ind w:left="3371" w:hanging="360"/>
      </w:pPr>
    </w:lvl>
    <w:lvl w:ilvl="4" w:tplc="91A62872">
      <w:start w:val="1"/>
      <w:numFmt w:val="lowerLetter"/>
      <w:lvlText w:val="%5."/>
      <w:lvlJc w:val="left"/>
      <w:pPr>
        <w:ind w:left="4091" w:hanging="360"/>
      </w:pPr>
    </w:lvl>
    <w:lvl w:ilvl="5" w:tplc="E9D0750A">
      <w:start w:val="1"/>
      <w:numFmt w:val="lowerRoman"/>
      <w:lvlText w:val="%6."/>
      <w:lvlJc w:val="right"/>
      <w:pPr>
        <w:ind w:left="4811" w:hanging="180"/>
      </w:pPr>
    </w:lvl>
    <w:lvl w:ilvl="6" w:tplc="7AF4461C">
      <w:start w:val="1"/>
      <w:numFmt w:val="decimal"/>
      <w:lvlText w:val="%7."/>
      <w:lvlJc w:val="left"/>
      <w:pPr>
        <w:ind w:left="5531" w:hanging="360"/>
      </w:pPr>
    </w:lvl>
    <w:lvl w:ilvl="7" w:tplc="0C102B8C">
      <w:start w:val="1"/>
      <w:numFmt w:val="lowerLetter"/>
      <w:lvlText w:val="%8."/>
      <w:lvlJc w:val="left"/>
      <w:pPr>
        <w:ind w:left="6251" w:hanging="360"/>
      </w:pPr>
    </w:lvl>
    <w:lvl w:ilvl="8" w:tplc="E11C71E8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EC3268F"/>
    <w:multiLevelType w:val="hybridMultilevel"/>
    <w:tmpl w:val="F4E6DCC2"/>
    <w:lvl w:ilvl="0" w:tplc="8722A8D4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3B80321E">
      <w:start w:val="1"/>
      <w:numFmt w:val="lowerLetter"/>
      <w:lvlText w:val="%2."/>
      <w:lvlJc w:val="left"/>
      <w:pPr>
        <w:ind w:left="1931" w:hanging="360"/>
      </w:pPr>
    </w:lvl>
    <w:lvl w:ilvl="2" w:tplc="0D4C645A">
      <w:start w:val="1"/>
      <w:numFmt w:val="lowerRoman"/>
      <w:lvlText w:val="%3."/>
      <w:lvlJc w:val="right"/>
      <w:pPr>
        <w:ind w:left="2651" w:hanging="180"/>
      </w:pPr>
    </w:lvl>
    <w:lvl w:ilvl="3" w:tplc="6DCED426">
      <w:start w:val="1"/>
      <w:numFmt w:val="decimal"/>
      <w:lvlText w:val="%4."/>
      <w:lvlJc w:val="left"/>
      <w:pPr>
        <w:ind w:left="3371" w:hanging="360"/>
      </w:pPr>
    </w:lvl>
    <w:lvl w:ilvl="4" w:tplc="68F29E9A">
      <w:start w:val="1"/>
      <w:numFmt w:val="lowerLetter"/>
      <w:lvlText w:val="%5."/>
      <w:lvlJc w:val="left"/>
      <w:pPr>
        <w:ind w:left="4091" w:hanging="360"/>
      </w:pPr>
    </w:lvl>
    <w:lvl w:ilvl="5" w:tplc="F140C3DE">
      <w:start w:val="1"/>
      <w:numFmt w:val="lowerRoman"/>
      <w:lvlText w:val="%6."/>
      <w:lvlJc w:val="right"/>
      <w:pPr>
        <w:ind w:left="4811" w:hanging="180"/>
      </w:pPr>
    </w:lvl>
    <w:lvl w:ilvl="6" w:tplc="D4B82330">
      <w:start w:val="1"/>
      <w:numFmt w:val="decimal"/>
      <w:lvlText w:val="%7."/>
      <w:lvlJc w:val="left"/>
      <w:pPr>
        <w:ind w:left="5531" w:hanging="360"/>
      </w:pPr>
    </w:lvl>
    <w:lvl w:ilvl="7" w:tplc="386AA1F8">
      <w:start w:val="1"/>
      <w:numFmt w:val="lowerLetter"/>
      <w:lvlText w:val="%8."/>
      <w:lvlJc w:val="left"/>
      <w:pPr>
        <w:ind w:left="6251" w:hanging="360"/>
      </w:pPr>
    </w:lvl>
    <w:lvl w:ilvl="8" w:tplc="2A5EC124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11B67F3"/>
    <w:multiLevelType w:val="hybridMultilevel"/>
    <w:tmpl w:val="5F663ED6"/>
    <w:lvl w:ilvl="0" w:tplc="F8183B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2FC121A">
      <w:start w:val="1"/>
      <w:numFmt w:val="lowerLetter"/>
      <w:lvlText w:val="%2."/>
      <w:lvlJc w:val="left"/>
      <w:pPr>
        <w:ind w:left="1440" w:hanging="360"/>
      </w:pPr>
    </w:lvl>
    <w:lvl w:ilvl="2" w:tplc="E67259BA">
      <w:start w:val="1"/>
      <w:numFmt w:val="lowerRoman"/>
      <w:lvlText w:val="%3."/>
      <w:lvlJc w:val="right"/>
      <w:pPr>
        <w:ind w:left="2160" w:hanging="180"/>
      </w:pPr>
    </w:lvl>
    <w:lvl w:ilvl="3" w:tplc="C1C8A946">
      <w:start w:val="1"/>
      <w:numFmt w:val="decimal"/>
      <w:lvlText w:val="%4."/>
      <w:lvlJc w:val="left"/>
      <w:pPr>
        <w:ind w:left="2880" w:hanging="360"/>
      </w:pPr>
    </w:lvl>
    <w:lvl w:ilvl="4" w:tplc="97FAE482">
      <w:start w:val="1"/>
      <w:numFmt w:val="lowerLetter"/>
      <w:lvlText w:val="%5."/>
      <w:lvlJc w:val="left"/>
      <w:pPr>
        <w:ind w:left="3600" w:hanging="360"/>
      </w:pPr>
    </w:lvl>
    <w:lvl w:ilvl="5" w:tplc="DB20F37A">
      <w:start w:val="1"/>
      <w:numFmt w:val="lowerRoman"/>
      <w:lvlText w:val="%6."/>
      <w:lvlJc w:val="right"/>
      <w:pPr>
        <w:ind w:left="4320" w:hanging="180"/>
      </w:pPr>
    </w:lvl>
    <w:lvl w:ilvl="6" w:tplc="12FEE66A">
      <w:start w:val="1"/>
      <w:numFmt w:val="decimal"/>
      <w:lvlText w:val="%7."/>
      <w:lvlJc w:val="left"/>
      <w:pPr>
        <w:ind w:left="5040" w:hanging="360"/>
      </w:pPr>
    </w:lvl>
    <w:lvl w:ilvl="7" w:tplc="036CA216">
      <w:start w:val="1"/>
      <w:numFmt w:val="lowerLetter"/>
      <w:lvlText w:val="%8."/>
      <w:lvlJc w:val="left"/>
      <w:pPr>
        <w:ind w:left="5760" w:hanging="360"/>
      </w:pPr>
    </w:lvl>
    <w:lvl w:ilvl="8" w:tplc="D422BE1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102AF4"/>
    <w:multiLevelType w:val="hybridMultilevel"/>
    <w:tmpl w:val="367EE986"/>
    <w:lvl w:ilvl="0" w:tplc="6446629C">
      <w:start w:val="1"/>
      <w:numFmt w:val="decimal"/>
      <w:lvlText w:val="%1."/>
      <w:lvlJc w:val="left"/>
      <w:pPr>
        <w:ind w:left="1260" w:hanging="360"/>
      </w:pPr>
    </w:lvl>
    <w:lvl w:ilvl="1" w:tplc="608E7B30">
      <w:start w:val="1"/>
      <w:numFmt w:val="lowerLetter"/>
      <w:lvlText w:val="%2."/>
      <w:lvlJc w:val="left"/>
      <w:pPr>
        <w:ind w:left="1980" w:hanging="360"/>
      </w:pPr>
    </w:lvl>
    <w:lvl w:ilvl="2" w:tplc="5A9213DE">
      <w:start w:val="1"/>
      <w:numFmt w:val="lowerRoman"/>
      <w:lvlText w:val="%3."/>
      <w:lvlJc w:val="right"/>
      <w:pPr>
        <w:ind w:left="2700" w:hanging="180"/>
      </w:pPr>
    </w:lvl>
    <w:lvl w:ilvl="3" w:tplc="A2285CCA">
      <w:start w:val="1"/>
      <w:numFmt w:val="decimal"/>
      <w:lvlText w:val="%4."/>
      <w:lvlJc w:val="left"/>
      <w:pPr>
        <w:ind w:left="3420" w:hanging="360"/>
      </w:pPr>
    </w:lvl>
    <w:lvl w:ilvl="4" w:tplc="04326A3A">
      <w:start w:val="1"/>
      <w:numFmt w:val="lowerLetter"/>
      <w:lvlText w:val="%5."/>
      <w:lvlJc w:val="left"/>
      <w:pPr>
        <w:ind w:left="4140" w:hanging="360"/>
      </w:pPr>
    </w:lvl>
    <w:lvl w:ilvl="5" w:tplc="8D52F036">
      <w:start w:val="1"/>
      <w:numFmt w:val="lowerRoman"/>
      <w:lvlText w:val="%6."/>
      <w:lvlJc w:val="right"/>
      <w:pPr>
        <w:ind w:left="4860" w:hanging="180"/>
      </w:pPr>
    </w:lvl>
    <w:lvl w:ilvl="6" w:tplc="E956219E">
      <w:start w:val="1"/>
      <w:numFmt w:val="decimal"/>
      <w:lvlText w:val="%7."/>
      <w:lvlJc w:val="left"/>
      <w:pPr>
        <w:ind w:left="5580" w:hanging="360"/>
      </w:pPr>
    </w:lvl>
    <w:lvl w:ilvl="7" w:tplc="1D72FC60">
      <w:start w:val="1"/>
      <w:numFmt w:val="lowerLetter"/>
      <w:lvlText w:val="%8."/>
      <w:lvlJc w:val="left"/>
      <w:pPr>
        <w:ind w:left="6300" w:hanging="360"/>
      </w:pPr>
    </w:lvl>
    <w:lvl w:ilvl="8" w:tplc="83142034">
      <w:start w:val="1"/>
      <w:numFmt w:val="lowerRoman"/>
      <w:lvlText w:val="%9."/>
      <w:lvlJc w:val="right"/>
      <w:pPr>
        <w:ind w:left="7020" w:hanging="180"/>
      </w:pPr>
    </w:lvl>
  </w:abstractNum>
  <w:num w:numId="1" w16cid:durableId="11657021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4882141">
    <w:abstractNumId w:val="0"/>
  </w:num>
  <w:num w:numId="3" w16cid:durableId="322321317">
    <w:abstractNumId w:val="2"/>
  </w:num>
  <w:num w:numId="4" w16cid:durableId="202716782">
    <w:abstractNumId w:val="1"/>
  </w:num>
  <w:num w:numId="5" w16cid:durableId="16577646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EE4"/>
    <w:rsid w:val="000B1B38"/>
    <w:rsid w:val="00145D41"/>
    <w:rsid w:val="00176E76"/>
    <w:rsid w:val="001A524A"/>
    <w:rsid w:val="0032013A"/>
    <w:rsid w:val="00323E25"/>
    <w:rsid w:val="003328C2"/>
    <w:rsid w:val="00342794"/>
    <w:rsid w:val="00410F85"/>
    <w:rsid w:val="00445AD2"/>
    <w:rsid w:val="008C1E17"/>
    <w:rsid w:val="009A291F"/>
    <w:rsid w:val="009D0F8B"/>
    <w:rsid w:val="00B068C7"/>
    <w:rsid w:val="00BA3EE4"/>
    <w:rsid w:val="00EB2059"/>
    <w:rsid w:val="00FF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263AD"/>
  <w15:docId w15:val="{2AB7D7D2-E2D8-4D14-9243-CA3F9E1AD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saitas">
    <w:name w:val="Hyperlink"/>
    <w:uiPriority w:val="99"/>
    <w:unhideWhenUsed/>
    <w:rPr>
      <w:color w:val="0000FF" w:themeColor="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Sraopastraipa">
    <w:name w:val="List Paragraph"/>
    <w:basedOn w:val="prastasis"/>
    <w:uiPriority w:val="34"/>
    <w:qFormat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463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3</cp:revision>
  <dcterms:created xsi:type="dcterms:W3CDTF">2024-10-21T06:54:00Z</dcterms:created>
  <dcterms:modified xsi:type="dcterms:W3CDTF">2024-10-21T07:04:00Z</dcterms:modified>
</cp:coreProperties>
</file>